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FDE07" w14:textId="77777777" w:rsidR="00F774CB" w:rsidRPr="00F774CB" w:rsidRDefault="00F774CB" w:rsidP="00F774CB">
      <w:pPr>
        <w:shd w:val="clear" w:color="auto" w:fill="FFFFFF"/>
        <w:jc w:val="center"/>
        <w:rPr>
          <w:rFonts w:ascii="Aptos" w:hAnsi="Aptos" w:cs="Calibri"/>
          <w:b/>
          <w:bCs/>
          <w:noProof/>
          <w:color w:val="153D63" w:themeColor="text2" w:themeTint="E6"/>
          <w:sz w:val="22"/>
          <w:szCs w:val="22"/>
        </w:rPr>
      </w:pPr>
      <w:r w:rsidRPr="00F774CB">
        <w:rPr>
          <w:rFonts w:ascii="Aptos" w:hAnsi="Aptos" w:cs="Calibri"/>
          <w:b/>
          <w:bCs/>
          <w:noProof/>
          <w:sz w:val="22"/>
          <w:szCs w:val="22"/>
        </w:rPr>
        <w:t>Open</w:t>
      </w:r>
      <w:r w:rsidRPr="00F774CB">
        <w:rPr>
          <w:rFonts w:ascii="Aptos" w:hAnsi="Aptos" w:cs="Calibri"/>
          <w:b/>
          <w:bCs/>
          <w:noProof/>
          <w:color w:val="153D63" w:themeColor="text2" w:themeTint="E6"/>
          <w:sz w:val="22"/>
          <w:szCs w:val="22"/>
        </w:rPr>
        <w:t xml:space="preserve">ing Remarks by Professor Garth Stevens </w:t>
      </w:r>
    </w:p>
    <w:p w14:paraId="61C585C9" w14:textId="77777777" w:rsidR="00F774CB" w:rsidRPr="00F774CB" w:rsidRDefault="00F774CB" w:rsidP="00F774CB">
      <w:pPr>
        <w:shd w:val="clear" w:color="auto" w:fill="FFFFFF"/>
        <w:jc w:val="center"/>
        <w:rPr>
          <w:rFonts w:eastAsia="Calibri" w:cs="Calibri"/>
          <w:b/>
          <w:bCs/>
          <w:noProof/>
          <w:color w:val="153D63" w:themeColor="text2" w:themeTint="E6"/>
          <w:sz w:val="22"/>
          <w:szCs w:val="22"/>
        </w:rPr>
      </w:pPr>
      <w:r w:rsidRPr="00F774CB">
        <w:rPr>
          <w:rFonts w:eastAsia="Calibri" w:cs="Calibri"/>
          <w:b/>
          <w:bCs/>
          <w:noProof/>
          <w:color w:val="153D63" w:themeColor="text2" w:themeTint="E6"/>
          <w:sz w:val="22"/>
          <w:szCs w:val="22"/>
        </w:rPr>
        <w:t xml:space="preserve">Deputy Vice-Chancellor: People Development and Culture </w:t>
      </w:r>
    </w:p>
    <w:p w14:paraId="3F3FF7BF" w14:textId="4AD350F1" w:rsidR="00F774CB" w:rsidRPr="00F774CB" w:rsidRDefault="00F774CB" w:rsidP="00F774CB">
      <w:pPr>
        <w:shd w:val="clear" w:color="auto" w:fill="FFFFFF"/>
        <w:jc w:val="center"/>
        <w:rPr>
          <w:rFonts w:eastAsia="Calibri" w:cs="Calibri"/>
          <w:b/>
          <w:bCs/>
          <w:noProof/>
          <w:color w:val="153D63" w:themeColor="text2" w:themeTint="E6"/>
          <w:sz w:val="22"/>
          <w:szCs w:val="22"/>
        </w:rPr>
      </w:pPr>
      <w:r w:rsidRPr="00F774CB">
        <w:rPr>
          <w:rFonts w:eastAsia="Calibri" w:cs="Calibri"/>
          <w:b/>
          <w:bCs/>
          <w:noProof/>
          <w:color w:val="153D63" w:themeColor="text2" w:themeTint="E6"/>
          <w:sz w:val="22"/>
          <w:szCs w:val="22"/>
        </w:rPr>
        <w:t>Principals’ Function - Thursday, 16 April 2026</w:t>
      </w:r>
    </w:p>
    <w:p w14:paraId="0CA792D6" w14:textId="77777777" w:rsidR="00F774CB" w:rsidRPr="00F774CB" w:rsidRDefault="00F774CB" w:rsidP="00F774CB">
      <w:pPr>
        <w:shd w:val="clear" w:color="auto" w:fill="FFFFFF"/>
        <w:jc w:val="center"/>
        <w:rPr>
          <w:b/>
          <w:bCs/>
          <w:color w:val="153D63" w:themeColor="text2" w:themeTint="E6"/>
          <w:sz w:val="22"/>
          <w:szCs w:val="22"/>
        </w:rPr>
      </w:pPr>
    </w:p>
    <w:p w14:paraId="4C124DDB" w14:textId="77777777" w:rsidR="00F774CB" w:rsidRPr="00F774CB" w:rsidRDefault="00F774CB" w:rsidP="00F774CB">
      <w:pPr>
        <w:pStyle w:val="ListParagraph"/>
        <w:numPr>
          <w:ilvl w:val="0"/>
          <w:numId w:val="1"/>
        </w:numPr>
        <w:spacing w:after="160"/>
        <w:rPr>
          <w:rFonts w:cstheme="minorHAnsi"/>
          <w:color w:val="000000" w:themeColor="text1"/>
          <w:sz w:val="22"/>
          <w:szCs w:val="22"/>
        </w:rPr>
      </w:pPr>
      <w:r w:rsidRPr="00F774CB">
        <w:rPr>
          <w:rFonts w:cstheme="minorHAnsi"/>
          <w:color w:val="000000" w:themeColor="text1"/>
          <w:sz w:val="22"/>
          <w:szCs w:val="22"/>
        </w:rPr>
        <w:t xml:space="preserve">Thank you Programme Director and Dean of Learners, Jerome September, as well as your office, </w:t>
      </w:r>
    </w:p>
    <w:p w14:paraId="7541A06C" w14:textId="77777777" w:rsidR="00F774CB" w:rsidRPr="00F774CB" w:rsidRDefault="00F774CB" w:rsidP="00F774CB">
      <w:pPr>
        <w:pStyle w:val="ListParagraph"/>
        <w:numPr>
          <w:ilvl w:val="0"/>
          <w:numId w:val="1"/>
        </w:numPr>
        <w:spacing w:after="160"/>
        <w:rPr>
          <w:rFonts w:cstheme="minorHAnsi"/>
          <w:color w:val="000000" w:themeColor="text1"/>
          <w:sz w:val="22"/>
          <w:szCs w:val="22"/>
        </w:rPr>
      </w:pPr>
      <w:r w:rsidRPr="00F774CB">
        <w:rPr>
          <w:rFonts w:cstheme="minorHAnsi"/>
          <w:color w:val="000000" w:themeColor="text1"/>
          <w:sz w:val="22"/>
          <w:szCs w:val="22"/>
        </w:rPr>
        <w:t>Members of the Senior Executive Team, who are interspersed in this room today,</w:t>
      </w:r>
    </w:p>
    <w:p w14:paraId="71B45594" w14:textId="77777777" w:rsidR="00F774CB" w:rsidRPr="00F774CB" w:rsidRDefault="00F774CB" w:rsidP="00F774CB">
      <w:pPr>
        <w:pStyle w:val="ListParagraph"/>
        <w:numPr>
          <w:ilvl w:val="0"/>
          <w:numId w:val="1"/>
        </w:numPr>
        <w:spacing w:after="160"/>
        <w:rPr>
          <w:rFonts w:cstheme="minorHAnsi"/>
          <w:color w:val="000000" w:themeColor="text1"/>
          <w:sz w:val="22"/>
          <w:szCs w:val="22"/>
        </w:rPr>
      </w:pPr>
      <w:r w:rsidRPr="00F774CB">
        <w:rPr>
          <w:rFonts w:cstheme="minorHAnsi"/>
          <w:color w:val="000000" w:themeColor="text1"/>
          <w:sz w:val="22"/>
          <w:szCs w:val="22"/>
        </w:rPr>
        <w:t>Dr Leila Abdool Gafoor, Head: Wits Disability Rights Unit, and our guest speaker,</w:t>
      </w:r>
    </w:p>
    <w:p w14:paraId="2E4402D5" w14:textId="77777777" w:rsidR="00F774CB" w:rsidRPr="00F774CB" w:rsidRDefault="00F774CB" w:rsidP="00F774CB">
      <w:pPr>
        <w:pStyle w:val="ListParagraph"/>
        <w:numPr>
          <w:ilvl w:val="0"/>
          <w:numId w:val="1"/>
        </w:numPr>
        <w:spacing w:after="160"/>
        <w:rPr>
          <w:rFonts w:cstheme="minorHAnsi"/>
          <w:color w:val="000000" w:themeColor="text1"/>
          <w:sz w:val="22"/>
          <w:szCs w:val="22"/>
        </w:rPr>
      </w:pPr>
      <w:r w:rsidRPr="00F774CB">
        <w:rPr>
          <w:rFonts w:cstheme="minorHAnsi"/>
          <w:color w:val="000000" w:themeColor="text1"/>
          <w:sz w:val="22"/>
          <w:szCs w:val="22"/>
        </w:rPr>
        <w:t>Members of the Schools Liaison Office,</w:t>
      </w:r>
    </w:p>
    <w:p w14:paraId="022D66CC" w14:textId="77777777" w:rsidR="00F774CB" w:rsidRPr="00F774CB" w:rsidRDefault="00F774CB" w:rsidP="00F774CB">
      <w:pPr>
        <w:pStyle w:val="ListParagraph"/>
        <w:numPr>
          <w:ilvl w:val="0"/>
          <w:numId w:val="1"/>
        </w:numPr>
        <w:spacing w:after="160"/>
        <w:rPr>
          <w:rFonts w:cstheme="minorHAnsi"/>
          <w:color w:val="000000" w:themeColor="text1"/>
          <w:sz w:val="22"/>
          <w:szCs w:val="22"/>
        </w:rPr>
      </w:pPr>
      <w:r w:rsidRPr="00F774CB">
        <w:rPr>
          <w:rFonts w:cstheme="minorHAnsi"/>
          <w:color w:val="000000" w:themeColor="text1"/>
          <w:sz w:val="22"/>
          <w:szCs w:val="22"/>
        </w:rPr>
        <w:t>Colleagues in functions and events, and</w:t>
      </w:r>
    </w:p>
    <w:p w14:paraId="22CD432E" w14:textId="77777777" w:rsidR="00F774CB" w:rsidRPr="00F774CB" w:rsidRDefault="00F774CB" w:rsidP="00F774CB">
      <w:pPr>
        <w:pStyle w:val="ListParagraph"/>
        <w:numPr>
          <w:ilvl w:val="0"/>
          <w:numId w:val="1"/>
        </w:numPr>
        <w:spacing w:after="160"/>
        <w:rPr>
          <w:rFonts w:cstheme="minorHAnsi"/>
          <w:color w:val="000000" w:themeColor="text1"/>
          <w:sz w:val="22"/>
          <w:szCs w:val="22"/>
        </w:rPr>
      </w:pPr>
      <w:r w:rsidRPr="00F774CB">
        <w:rPr>
          <w:rFonts w:cstheme="minorHAnsi"/>
          <w:color w:val="000000" w:themeColor="text1"/>
          <w:sz w:val="22"/>
          <w:szCs w:val="22"/>
        </w:rPr>
        <w:t>Distinguished principals and teachers, colleagues.</w:t>
      </w:r>
    </w:p>
    <w:p w14:paraId="3796EF7D" w14:textId="77777777" w:rsidR="00F774CB" w:rsidRPr="00F774CB" w:rsidRDefault="00F774CB" w:rsidP="00F774CB">
      <w:pPr>
        <w:spacing w:after="160"/>
        <w:rPr>
          <w:rFonts w:cstheme="minorHAnsi"/>
          <w:color w:val="000000" w:themeColor="text1"/>
          <w:sz w:val="22"/>
          <w:szCs w:val="22"/>
        </w:rPr>
      </w:pPr>
      <w:r w:rsidRPr="00F774CB">
        <w:rPr>
          <w:rFonts w:cstheme="minorHAnsi"/>
          <w:color w:val="000000" w:themeColor="text1"/>
          <w:sz w:val="22"/>
          <w:szCs w:val="22"/>
        </w:rPr>
        <w:t>Good morning, and a warm Wits welcome to you all on this somewhat cool autumn morning. It is wonderful to have the opportunity to spend the morning with you this year and to continue to recognise and foster the deeply important, reciprocal relationship that we have had with our feeder schools over many years.</w:t>
      </w:r>
    </w:p>
    <w:p w14:paraId="346E6C99" w14:textId="77777777" w:rsidR="00F774CB" w:rsidRPr="00F774CB" w:rsidRDefault="00F774CB" w:rsidP="00F774CB">
      <w:pPr>
        <w:spacing w:after="160"/>
        <w:rPr>
          <w:rFonts w:cstheme="minorHAnsi"/>
          <w:color w:val="000000" w:themeColor="text1"/>
          <w:sz w:val="22"/>
          <w:szCs w:val="22"/>
        </w:rPr>
      </w:pPr>
      <w:r w:rsidRPr="00F774CB">
        <w:rPr>
          <w:rFonts w:cstheme="minorHAnsi"/>
          <w:color w:val="000000" w:themeColor="text1"/>
          <w:sz w:val="22"/>
          <w:szCs w:val="22"/>
        </w:rPr>
        <w:t xml:space="preserve">I hope you have all, or will, have the time to walk through the Origins Centre and its wonderful exhibits and installations. This room is what we refer to as the tapestry room - </w:t>
      </w:r>
      <w:r w:rsidRPr="00F774CB">
        <w:rPr>
          <w:rFonts w:eastAsia="Times New Roman" w:cstheme="minorHAnsi"/>
          <w:color w:val="363636"/>
          <w:sz w:val="22"/>
          <w:szCs w:val="22"/>
        </w:rPr>
        <w:t>Tamar Mason's incredible </w:t>
      </w:r>
      <w:r w:rsidRPr="00F774CB">
        <w:rPr>
          <w:rFonts w:eastAsia="Times New Roman" w:cstheme="minorHAnsi"/>
          <w:i/>
          <w:iCs/>
          <w:color w:val="363636"/>
          <w:sz w:val="22"/>
          <w:szCs w:val="22"/>
          <w:bdr w:val="none" w:sz="0" w:space="0" w:color="auto" w:frame="1"/>
        </w:rPr>
        <w:t>The Thread of Knowing</w:t>
      </w:r>
      <w:r w:rsidRPr="00F774CB">
        <w:rPr>
          <w:rFonts w:eastAsia="Times New Roman" w:cstheme="minorHAnsi"/>
          <w:color w:val="363636"/>
          <w:sz w:val="22"/>
          <w:szCs w:val="22"/>
        </w:rPr>
        <w:t xml:space="preserve"> was created in 2005 with a team of 80 women embroiderers, and details the history of the San over the past 2 000 years, from a decline in the hunter-gather period and the arrival of colonial settlers, to genocide and brutalisation, cultural appropriation and later, the devastating AIDS pandemic. </w:t>
      </w:r>
    </w:p>
    <w:p w14:paraId="0B48E96D" w14:textId="77777777" w:rsidR="00F774CB" w:rsidRPr="00F774CB" w:rsidRDefault="00F774CB" w:rsidP="00F774CB">
      <w:pPr>
        <w:spacing w:after="160"/>
        <w:rPr>
          <w:rFonts w:cstheme="minorHAnsi"/>
          <w:color w:val="000000" w:themeColor="text1"/>
          <w:sz w:val="22"/>
          <w:szCs w:val="22"/>
        </w:rPr>
      </w:pPr>
      <w:r w:rsidRPr="00F774CB">
        <w:rPr>
          <w:rFonts w:cstheme="minorHAnsi"/>
          <w:color w:val="000000" w:themeColor="text1"/>
          <w:sz w:val="22"/>
          <w:szCs w:val="22"/>
        </w:rPr>
        <w:t>My name is Prof. Garth Stevens, and I am the Deputy Vice-Chancellor for People Development and Culture, and it is my great pleasure to welcome you all this morning on behalf of our Vice-Chancellor, Prof. Zeblon Vilakazi, who could unfortunately not be with us today because of travel commitments.</w:t>
      </w:r>
    </w:p>
    <w:p w14:paraId="072FA4C9" w14:textId="77777777" w:rsidR="00F774CB" w:rsidRPr="00F774CB" w:rsidRDefault="00F774CB" w:rsidP="00F774CB">
      <w:pPr>
        <w:spacing w:after="160"/>
        <w:rPr>
          <w:rFonts w:cstheme="minorHAnsi"/>
          <w:color w:val="000000" w:themeColor="text1"/>
          <w:sz w:val="22"/>
          <w:szCs w:val="22"/>
        </w:rPr>
      </w:pPr>
      <w:r w:rsidRPr="00F774CB">
        <w:rPr>
          <w:rFonts w:cstheme="minorHAnsi"/>
          <w:color w:val="000000" w:themeColor="text1"/>
          <w:sz w:val="22"/>
          <w:szCs w:val="22"/>
        </w:rPr>
        <w:t>Let me begin by acknowledging the reason why you are in this room.</w:t>
      </w:r>
    </w:p>
    <w:p w14:paraId="49D1709C" w14:textId="77777777" w:rsidR="00F774CB" w:rsidRPr="00F774CB" w:rsidRDefault="00F774CB" w:rsidP="00F774CB">
      <w:pPr>
        <w:spacing w:after="160"/>
        <w:rPr>
          <w:rFonts w:cstheme="minorHAnsi"/>
          <w:color w:val="000000" w:themeColor="text1"/>
          <w:sz w:val="22"/>
          <w:szCs w:val="22"/>
        </w:rPr>
      </w:pPr>
      <w:r w:rsidRPr="00F774CB">
        <w:rPr>
          <w:rFonts w:cstheme="minorHAnsi"/>
          <w:color w:val="000000" w:themeColor="text1"/>
          <w:sz w:val="22"/>
          <w:szCs w:val="22"/>
        </w:rPr>
        <w:t>The schools you lead are not represented here by accident. They are here because, year after year, you are producing learners who do not simply complete matric, they excel! They compete at the highest level, and they secure places in one of the most competitive academic environments in the country (for example of the 77 000 learners who applied, 6 200 learners were eventually registered, but close to 200 000 programme applications were received).</w:t>
      </w:r>
    </w:p>
    <w:p w14:paraId="399D4A0F" w14:textId="77777777" w:rsidR="00F774CB" w:rsidRPr="00F774CB" w:rsidRDefault="00F774CB" w:rsidP="00F774CB">
      <w:pPr>
        <w:spacing w:after="160"/>
        <w:rPr>
          <w:rFonts w:cstheme="minorHAnsi"/>
          <w:color w:val="000000" w:themeColor="text1"/>
          <w:sz w:val="22"/>
          <w:szCs w:val="22"/>
        </w:rPr>
      </w:pPr>
      <w:r w:rsidRPr="00F774CB">
        <w:rPr>
          <w:rFonts w:cstheme="minorHAnsi"/>
          <w:color w:val="000000" w:themeColor="text1"/>
          <w:sz w:val="22"/>
          <w:szCs w:val="22"/>
        </w:rPr>
        <w:t xml:space="preserve">We see your charges at Wits, and we notice them! We see it in the calibre of the learners who arrive from your schools - learners who are capable, disciplined, academically skilled and beginning a journey of maturation as adults, as they engage the world in this new phase of their lives - brain development and executive functions peak at 25-30 years of age, with the </w:t>
      </w:r>
      <w:r w:rsidRPr="00F774CB">
        <w:rPr>
          <w:rFonts w:cstheme="minorHAnsi"/>
          <w:color w:val="000000" w:themeColor="text1"/>
          <w:sz w:val="22"/>
          <w:szCs w:val="22"/>
          <w:shd w:val="clear" w:color="auto" w:fill="FFFFFF"/>
        </w:rPr>
        <w:t>last part of the brain to fully mature being the prefrontal cortex, which is responsible for executive functions such as planning, decision-making, emotional regulation and impulse control – one reason why insurance companies charge us higher excesses when we are drivers under the age of 25!</w:t>
      </w:r>
    </w:p>
    <w:p w14:paraId="7ECCA0D3" w14:textId="4F1CBAE5" w:rsidR="00F774CB" w:rsidRDefault="00F774CB" w:rsidP="00F774CB">
      <w:pPr>
        <w:spacing w:after="160"/>
        <w:rPr>
          <w:rFonts w:cstheme="minorHAnsi"/>
          <w:color w:val="000000" w:themeColor="text1"/>
          <w:sz w:val="22"/>
          <w:szCs w:val="22"/>
        </w:rPr>
      </w:pPr>
      <w:r w:rsidRPr="00F774CB">
        <w:rPr>
          <w:rFonts w:cstheme="minorHAnsi"/>
          <w:color w:val="000000" w:themeColor="text1"/>
          <w:sz w:val="22"/>
          <w:szCs w:val="22"/>
        </w:rPr>
        <w:t xml:space="preserve">But let me return to your learners. So, this morning I would like to say a few words, not simply about enhancing this level of excellence that you have incubated and cultivated… but rather something else </w:t>
      </w:r>
      <w:proofErr w:type="gramStart"/>
      <w:r w:rsidRPr="00F774CB">
        <w:rPr>
          <w:rFonts w:cstheme="minorHAnsi"/>
          <w:color w:val="000000" w:themeColor="text1"/>
          <w:sz w:val="22"/>
          <w:szCs w:val="22"/>
        </w:rPr>
        <w:t>…..</w:t>
      </w:r>
      <w:proofErr w:type="gramEnd"/>
      <w:r w:rsidRPr="00F774CB">
        <w:rPr>
          <w:rFonts w:cstheme="minorHAnsi"/>
          <w:color w:val="000000" w:themeColor="text1"/>
          <w:sz w:val="22"/>
          <w:szCs w:val="22"/>
        </w:rPr>
        <w:t xml:space="preserve"> It is about asking, at the highest level of performance, what “readiness” is, what a “state of preparedness” is in this current climate of uncertainty, volatility, and increasing complexity, and what it really means for our young charges. What I am of course referring to is the importance of nurturing an intellectual, social and emotional agility and plasticity in the face of this rapidly changing world.</w:t>
      </w:r>
    </w:p>
    <w:p w14:paraId="72032BC3" w14:textId="77777777" w:rsidR="00F774CB" w:rsidRPr="00F774CB" w:rsidRDefault="00F774CB" w:rsidP="00F774CB">
      <w:pPr>
        <w:spacing w:after="160"/>
        <w:rPr>
          <w:rFonts w:cstheme="minorHAnsi"/>
          <w:color w:val="000000" w:themeColor="text1"/>
          <w:sz w:val="22"/>
          <w:szCs w:val="22"/>
        </w:rPr>
      </w:pPr>
    </w:p>
    <w:p w14:paraId="162EDD40" w14:textId="77777777" w:rsidR="00F774CB" w:rsidRPr="00F774CB" w:rsidRDefault="00F774CB" w:rsidP="00F774CB">
      <w:pPr>
        <w:spacing w:after="160"/>
        <w:rPr>
          <w:rFonts w:cstheme="minorHAnsi"/>
          <w:color w:val="000000" w:themeColor="text1"/>
          <w:sz w:val="22"/>
          <w:szCs w:val="22"/>
        </w:rPr>
      </w:pPr>
      <w:r w:rsidRPr="00F774CB">
        <w:rPr>
          <w:rFonts w:cstheme="minorHAnsi"/>
          <w:color w:val="000000" w:themeColor="text1"/>
          <w:sz w:val="22"/>
          <w:szCs w:val="22"/>
        </w:rPr>
        <w:lastRenderedPageBreak/>
        <w:t>Because what we are seeing, very clearly, is that the bar has, and is, shifting.</w:t>
      </w:r>
    </w:p>
    <w:p w14:paraId="1EEA8BEF" w14:textId="77777777" w:rsidR="00F774CB" w:rsidRPr="00F774CB" w:rsidRDefault="00F774CB" w:rsidP="00F774CB">
      <w:pPr>
        <w:spacing w:after="160"/>
        <w:rPr>
          <w:rFonts w:cstheme="minorHAnsi"/>
          <w:color w:val="000000" w:themeColor="text1"/>
          <w:sz w:val="22"/>
          <w:szCs w:val="22"/>
        </w:rPr>
      </w:pPr>
      <w:r w:rsidRPr="00F774CB">
        <w:rPr>
          <w:rFonts w:cstheme="minorHAnsi"/>
          <w:color w:val="000000" w:themeColor="text1"/>
          <w:sz w:val="22"/>
          <w:szCs w:val="22"/>
        </w:rPr>
        <w:t xml:space="preserve">Academic excellence remains essential…. that pursuit does not change. But it is no longer sufficient on its own. Increasingly, the learners who succeed, and sustain that success, are those who are able not only to perform, but to navigate complexity, adjust their thinking, and regulate their emotional worlds. </w:t>
      </w:r>
    </w:p>
    <w:p w14:paraId="270725B2" w14:textId="77777777" w:rsidR="00F774CB" w:rsidRPr="00F774CB" w:rsidRDefault="00F774CB" w:rsidP="00F774CB">
      <w:pPr>
        <w:spacing w:after="160"/>
        <w:rPr>
          <w:rFonts w:cstheme="minorHAnsi"/>
          <w:color w:val="000000" w:themeColor="text1"/>
          <w:sz w:val="22"/>
          <w:szCs w:val="22"/>
        </w:rPr>
      </w:pPr>
      <w:r w:rsidRPr="00F774CB">
        <w:rPr>
          <w:rFonts w:cstheme="minorHAnsi"/>
          <w:color w:val="000000" w:themeColor="text1"/>
          <w:sz w:val="22"/>
          <w:szCs w:val="22"/>
        </w:rPr>
        <w:t xml:space="preserve">They </w:t>
      </w:r>
      <w:proofErr w:type="gramStart"/>
      <w:r w:rsidRPr="00F774CB">
        <w:rPr>
          <w:rFonts w:cstheme="minorHAnsi"/>
          <w:color w:val="000000" w:themeColor="text1"/>
          <w:sz w:val="22"/>
          <w:szCs w:val="22"/>
        </w:rPr>
        <w:t>are able to</w:t>
      </w:r>
      <w:proofErr w:type="gramEnd"/>
      <w:r w:rsidRPr="00F774CB">
        <w:rPr>
          <w:rFonts w:cstheme="minorHAnsi"/>
          <w:color w:val="000000" w:themeColor="text1"/>
          <w:sz w:val="22"/>
          <w:szCs w:val="22"/>
        </w:rPr>
        <w:t xml:space="preserve"> manage pressure, adapt to new environments, and engage with ways of thinking that are often very different from what they have experienced before. </w:t>
      </w:r>
    </w:p>
    <w:p w14:paraId="583DD748" w14:textId="77777777" w:rsidR="00F774CB" w:rsidRPr="00F774CB" w:rsidRDefault="00F774CB" w:rsidP="00F774CB">
      <w:pPr>
        <w:spacing w:after="160"/>
        <w:rPr>
          <w:rFonts w:cstheme="minorHAnsi"/>
          <w:color w:val="000000" w:themeColor="text1"/>
          <w:sz w:val="22"/>
          <w:szCs w:val="22"/>
        </w:rPr>
      </w:pPr>
      <w:r w:rsidRPr="00F774CB">
        <w:rPr>
          <w:rFonts w:cstheme="minorHAnsi"/>
          <w:color w:val="000000" w:themeColor="text1"/>
          <w:sz w:val="22"/>
          <w:szCs w:val="22"/>
        </w:rPr>
        <w:t>And this is perhaps one site where your world and our worlds converge.</w:t>
      </w:r>
    </w:p>
    <w:p w14:paraId="5778D925" w14:textId="77777777" w:rsidR="00F774CB" w:rsidRPr="00F774CB" w:rsidRDefault="00F774CB" w:rsidP="00F774CB">
      <w:pPr>
        <w:spacing w:after="160"/>
        <w:rPr>
          <w:rFonts w:cstheme="minorHAnsi"/>
          <w:color w:val="000000" w:themeColor="text1"/>
          <w:sz w:val="22"/>
          <w:szCs w:val="22"/>
        </w:rPr>
      </w:pPr>
      <w:r w:rsidRPr="00F774CB">
        <w:rPr>
          <w:rFonts w:cstheme="minorHAnsi"/>
          <w:color w:val="000000" w:themeColor="text1"/>
          <w:sz w:val="22"/>
          <w:szCs w:val="22"/>
        </w:rPr>
        <w:t xml:space="preserve">From where many of us sit, both as educators and as executives within the university, we are seeing a growing intersection between two realities. On the one hand, we are seeing highly capable learners, many from schools like yours, arriving exceptionally well-prepared, academically. On the other hand, we are also seeing that even these learners are navigating increasing levels of pressure, uncertainty, and, in some cases, high levels of anxiety – not because they are not capable, but because the environments that they are entering, and the demands placed on them, are becoming more and more complex. The rapid </w:t>
      </w:r>
      <w:proofErr w:type="gramStart"/>
      <w:r w:rsidRPr="00F774CB">
        <w:rPr>
          <w:rFonts w:cstheme="minorHAnsi"/>
          <w:color w:val="000000" w:themeColor="text1"/>
          <w:sz w:val="22"/>
          <w:szCs w:val="22"/>
        </w:rPr>
        <w:t>development  and</w:t>
      </w:r>
      <w:proofErr w:type="gramEnd"/>
      <w:r w:rsidRPr="00F774CB">
        <w:rPr>
          <w:rFonts w:cstheme="minorHAnsi"/>
          <w:color w:val="000000" w:themeColor="text1"/>
          <w:sz w:val="22"/>
          <w:szCs w:val="22"/>
        </w:rPr>
        <w:t xml:space="preserve"> uptake of AI, machine learning and deep learning, for example, has started to penetrate every aspect of our lives. As educators, we are having to confront this daily, initially often engaging with how these new phenomena could be proctored in educational settings, how we could prevent academic misconduct or cheating, but very quickly shifting to a discourse on how we integrate these tools into education, teaching and learning, in ways that are ethical and do not undermine foundational educational elements. [Note: between 2025–2026, ChatGPT saw just under a billion weekly users. This does not include those using other tools like Google Gemini, Microsoft Copilot, Claude, Perplexity AI, etc. </w:t>
      </w:r>
    </w:p>
    <w:p w14:paraId="3FF68559" w14:textId="77777777" w:rsidR="00F774CB" w:rsidRPr="00F774CB" w:rsidRDefault="00F774CB" w:rsidP="00F774CB">
      <w:pPr>
        <w:pStyle w:val="df3vjf"/>
        <w:shd w:val="clear" w:color="auto" w:fill="FFFFFF"/>
        <w:spacing w:before="0" w:beforeAutospacing="0" w:after="180" w:afterAutospacing="0"/>
        <w:rPr>
          <w:rFonts w:asciiTheme="minorHAnsi" w:hAnsiTheme="minorHAnsi" w:cstheme="minorHAnsi"/>
          <w:color w:val="000000" w:themeColor="text1"/>
          <w:sz w:val="22"/>
          <w:szCs w:val="22"/>
        </w:rPr>
      </w:pPr>
      <w:r w:rsidRPr="00F774CB">
        <w:rPr>
          <w:rFonts w:asciiTheme="minorHAnsi" w:hAnsiTheme="minorHAnsi" w:cstheme="minorHAnsi"/>
          <w:color w:val="000000" w:themeColor="text1"/>
          <w:sz w:val="22"/>
          <w:szCs w:val="22"/>
        </w:rPr>
        <w:t xml:space="preserve">Alongside this, there is something else emerging. We are becoming more aware that even among high-performing learners, there is a wide range of ways in which young people think, process, and engage. Some thrive in structured environments. Others think more laterally, more intuitively, sometimes less predictably. Increasingly, the learners who will shape the future are not only those who fit established systems easily, but also those who are able to think differently within them. Learners are already consuming information differently, they receive it differently through a range of modalities, they integrate and translate information into knowledge differently, whiles some cognitive processes and skills are increasingly being offloaded (for example tools to augment your memory) or outsourced (for example tools to completely replace personal essay writing) and others are emerging in this context (e.g. </w:t>
      </w:r>
      <w:r w:rsidRPr="00F774CB">
        <w:rPr>
          <w:rStyle w:val="Strong"/>
          <w:rFonts w:asciiTheme="minorHAnsi" w:hAnsiTheme="minorHAnsi" w:cstheme="minorHAnsi"/>
          <w:b w:val="0"/>
          <w:bCs w:val="0"/>
          <w:color w:val="000000" w:themeColor="text1"/>
          <w:sz w:val="22"/>
          <w:szCs w:val="22"/>
        </w:rPr>
        <w:t>Conversational Querying and AI Dialogue Management</w:t>
      </w:r>
      <w:r w:rsidRPr="00F774CB">
        <w:rPr>
          <w:rStyle w:val="Strong"/>
          <w:rFonts w:asciiTheme="minorHAnsi" w:hAnsiTheme="minorHAnsi" w:cstheme="minorHAnsi"/>
          <w:color w:val="000000" w:themeColor="text1"/>
          <w:sz w:val="22"/>
          <w:szCs w:val="22"/>
        </w:rPr>
        <w:t xml:space="preserve"> </w:t>
      </w:r>
      <w:r w:rsidRPr="00F774CB">
        <w:rPr>
          <w:rStyle w:val="t286pc"/>
          <w:rFonts w:asciiTheme="minorHAnsi" w:hAnsiTheme="minorHAnsi" w:cstheme="minorHAnsi"/>
          <w:color w:val="000000" w:themeColor="text1"/>
          <w:sz w:val="22"/>
          <w:szCs w:val="22"/>
        </w:rPr>
        <w:t>which is learning how to phrase, structure, and refine prompts to elicit the best possible responses from Large Language Models (LLMs)</w:t>
      </w:r>
      <w:r w:rsidRPr="00F774CB">
        <w:rPr>
          <w:rStyle w:val="Strong"/>
          <w:rFonts w:asciiTheme="minorHAnsi" w:hAnsiTheme="minorHAnsi" w:cstheme="minorHAnsi"/>
          <w:color w:val="000000" w:themeColor="text1"/>
          <w:sz w:val="22"/>
          <w:szCs w:val="22"/>
        </w:rPr>
        <w:t>.</w:t>
      </w:r>
    </w:p>
    <w:p w14:paraId="6F6671BC" w14:textId="77777777" w:rsidR="00F774CB" w:rsidRPr="00F774CB" w:rsidRDefault="00F774CB" w:rsidP="00F774CB">
      <w:pPr>
        <w:spacing w:after="160"/>
        <w:rPr>
          <w:rFonts w:cstheme="minorHAnsi"/>
          <w:color w:val="000000" w:themeColor="text1"/>
          <w:sz w:val="22"/>
          <w:szCs w:val="22"/>
        </w:rPr>
      </w:pPr>
      <w:proofErr w:type="gramStart"/>
      <w:r w:rsidRPr="00F774CB">
        <w:rPr>
          <w:rFonts w:cstheme="minorHAnsi"/>
          <w:color w:val="000000" w:themeColor="text1"/>
          <w:sz w:val="22"/>
          <w:szCs w:val="22"/>
        </w:rPr>
        <w:t>So</w:t>
      </w:r>
      <w:proofErr w:type="gramEnd"/>
      <w:r w:rsidRPr="00F774CB">
        <w:rPr>
          <w:rFonts w:cstheme="minorHAnsi"/>
          <w:color w:val="000000" w:themeColor="text1"/>
          <w:sz w:val="22"/>
          <w:szCs w:val="22"/>
        </w:rPr>
        <w:t xml:space="preserve"> the question is not whether your learners are succeeding. They clearly are. The question is how we prepare them not only to enter institutions like Wits, but to thrive, adapt, and lead within them – how </w:t>
      </w:r>
      <w:proofErr w:type="gramStart"/>
      <w:r w:rsidRPr="00F774CB">
        <w:rPr>
          <w:rFonts w:cstheme="minorHAnsi"/>
          <w:color w:val="000000" w:themeColor="text1"/>
          <w:sz w:val="22"/>
          <w:szCs w:val="22"/>
        </w:rPr>
        <w:t>do we try</w:t>
      </w:r>
      <w:proofErr w:type="gramEnd"/>
      <w:r w:rsidRPr="00F774CB">
        <w:rPr>
          <w:rFonts w:cstheme="minorHAnsi"/>
          <w:color w:val="000000" w:themeColor="text1"/>
          <w:sz w:val="22"/>
          <w:szCs w:val="22"/>
        </w:rPr>
        <w:t xml:space="preserve"> to ensure a seamless transition from their schooling to the university environment. Agility and plasticity in learners will have to be matched by agility and plasticity in educators with regards to pedagogies, instructional design, technology, developing critical skills differently, assessments, and so on. This </w:t>
      </w:r>
      <w:r w:rsidRPr="00F774CB">
        <w:rPr>
          <w:rFonts w:cstheme="minorHAnsi"/>
          <w:color w:val="000000" w:themeColor="text1"/>
          <w:sz w:val="22"/>
          <w:szCs w:val="22"/>
        </w:rPr>
        <w:lastRenderedPageBreak/>
        <w:t xml:space="preserve">will also require a degree of attunement to the social and emotional changes and challenges that they are facing. </w:t>
      </w:r>
    </w:p>
    <w:p w14:paraId="4826214C" w14:textId="77777777" w:rsidR="00F774CB" w:rsidRPr="00F774CB" w:rsidRDefault="00F774CB" w:rsidP="00F774CB">
      <w:pPr>
        <w:spacing w:after="160"/>
        <w:rPr>
          <w:rFonts w:cstheme="minorHAnsi"/>
          <w:color w:val="000000" w:themeColor="text1"/>
          <w:sz w:val="22"/>
          <w:szCs w:val="22"/>
        </w:rPr>
      </w:pPr>
      <w:r w:rsidRPr="00F774CB">
        <w:rPr>
          <w:rFonts w:cstheme="minorHAnsi"/>
          <w:color w:val="000000" w:themeColor="text1"/>
          <w:sz w:val="22"/>
          <w:szCs w:val="22"/>
        </w:rPr>
        <w:t>Returning to our learners, this is also where the intersection between mental health and neurodiversity becomes relevant, even in high-performing environments. Pressure does not only exist where there is underperformance. In many cases, it is most intense where expectations are highest. And difference does not only exist at the margins. It exists across the full spectrum of ability, including among the most capable of learners.</w:t>
      </w:r>
    </w:p>
    <w:p w14:paraId="570F29C1" w14:textId="77777777" w:rsidR="00F774CB" w:rsidRPr="00F774CB" w:rsidRDefault="00F774CB" w:rsidP="00F774CB">
      <w:pPr>
        <w:spacing w:after="160"/>
        <w:rPr>
          <w:rFonts w:cstheme="minorHAnsi"/>
          <w:color w:val="000000" w:themeColor="text1"/>
          <w:sz w:val="22"/>
          <w:szCs w:val="22"/>
        </w:rPr>
      </w:pPr>
      <w:r w:rsidRPr="00F774CB">
        <w:rPr>
          <w:rFonts w:cstheme="minorHAnsi"/>
          <w:color w:val="000000" w:themeColor="text1"/>
          <w:sz w:val="22"/>
          <w:szCs w:val="22"/>
        </w:rPr>
        <w:t>While the changes in our society can sometimes be seismic, what is called for now is not a fundamental change in what you are doing. It is a refinement, a sharpening, a recognition that alongside academic excellence, there is a need to attend to how learners experience learning, how they understand themselves, and how they engage with challenges. Perhaps the shift we are being invited to make is a nuanced one – what it means to prepare a learner not only for exams, but for complexity, not only for achievement, but for adaptability.</w:t>
      </w:r>
    </w:p>
    <w:p w14:paraId="7BC1C3D3" w14:textId="77777777" w:rsidR="00F774CB" w:rsidRPr="00F774CB" w:rsidRDefault="00F774CB" w:rsidP="00F774CB">
      <w:pPr>
        <w:spacing w:after="160"/>
        <w:rPr>
          <w:rFonts w:cstheme="minorHAnsi"/>
          <w:color w:val="000000" w:themeColor="text1"/>
          <w:sz w:val="22"/>
          <w:szCs w:val="22"/>
        </w:rPr>
      </w:pPr>
      <w:r w:rsidRPr="00F774CB">
        <w:rPr>
          <w:rFonts w:cstheme="minorHAnsi"/>
          <w:color w:val="000000" w:themeColor="text1"/>
          <w:sz w:val="22"/>
          <w:szCs w:val="22"/>
        </w:rPr>
        <w:t xml:space="preserve">At Wits, we are thinking about this very deeply. The learners you send to us do not arrive as blank slates. They arrive shaped by your systems, your cultures and your expectations. Increasingly, we are asking how we can work more closely with you, not only to attract the best learners, but to ensure that they are prepared for what comes next in a more holistic sense. This is not about lowering or </w:t>
      </w:r>
      <w:proofErr w:type="gramStart"/>
      <w:r w:rsidRPr="00F774CB">
        <w:rPr>
          <w:rFonts w:cstheme="minorHAnsi"/>
          <w:color w:val="000000" w:themeColor="text1"/>
          <w:sz w:val="22"/>
          <w:szCs w:val="22"/>
        </w:rPr>
        <w:t>elevating  standards</w:t>
      </w:r>
      <w:proofErr w:type="gramEnd"/>
      <w:r w:rsidRPr="00F774CB">
        <w:rPr>
          <w:rFonts w:cstheme="minorHAnsi"/>
          <w:color w:val="000000" w:themeColor="text1"/>
          <w:sz w:val="22"/>
          <w:szCs w:val="22"/>
        </w:rPr>
        <w:t>. If anything, it is about recognising that the standard itself is evolving. The schools represented in this room are well placed not just to respond to that shift, but to lead it.</w:t>
      </w:r>
    </w:p>
    <w:p w14:paraId="53827960" w14:textId="77777777" w:rsidR="00F774CB" w:rsidRPr="00F774CB" w:rsidRDefault="00F774CB" w:rsidP="00F774CB">
      <w:pPr>
        <w:spacing w:after="160"/>
        <w:rPr>
          <w:rFonts w:cstheme="minorHAnsi"/>
          <w:color w:val="000000" w:themeColor="text1"/>
          <w:sz w:val="22"/>
          <w:szCs w:val="22"/>
        </w:rPr>
      </w:pPr>
      <w:r w:rsidRPr="00F774CB">
        <w:rPr>
          <w:rFonts w:cstheme="minorHAnsi"/>
          <w:color w:val="000000" w:themeColor="text1"/>
          <w:sz w:val="22"/>
          <w:szCs w:val="22"/>
        </w:rPr>
        <w:t>At Wits, we see you as partners in that work, not simply as feeder schools, but as institutions that are shaping the future of the learners we will teach, and ultimately, the society of which we are all a part.</w:t>
      </w:r>
    </w:p>
    <w:p w14:paraId="4F773E4D" w14:textId="77777777" w:rsidR="00F774CB" w:rsidRPr="00F774CB" w:rsidRDefault="00F774CB" w:rsidP="00F774CB">
      <w:pPr>
        <w:spacing w:after="160"/>
        <w:rPr>
          <w:rFonts w:cstheme="minorHAnsi"/>
          <w:color w:val="000000" w:themeColor="text1"/>
          <w:sz w:val="22"/>
          <w:szCs w:val="22"/>
        </w:rPr>
      </w:pPr>
      <w:r w:rsidRPr="00F774CB">
        <w:rPr>
          <w:rFonts w:cstheme="minorHAnsi"/>
          <w:color w:val="000000" w:themeColor="text1"/>
          <w:sz w:val="22"/>
          <w:szCs w:val="22"/>
        </w:rPr>
        <w:t>As we move through the programme this morning, you will hear more about how we are thinking about these issues, particularly in relation to mental health and neurodiversity. My hope is that this does not feel like an added demand, but rather like an extension of the work you are already doing, at a very high level.</w:t>
      </w:r>
    </w:p>
    <w:p w14:paraId="2C9DF56D" w14:textId="77777777" w:rsidR="00F774CB" w:rsidRPr="00F774CB" w:rsidRDefault="00F774CB" w:rsidP="00F774CB">
      <w:pPr>
        <w:spacing w:after="160"/>
        <w:rPr>
          <w:rFonts w:cstheme="minorHAnsi"/>
          <w:color w:val="000000" w:themeColor="text1"/>
          <w:sz w:val="22"/>
          <w:szCs w:val="22"/>
        </w:rPr>
      </w:pPr>
      <w:r w:rsidRPr="00F774CB">
        <w:rPr>
          <w:rFonts w:cstheme="minorHAnsi"/>
          <w:color w:val="000000" w:themeColor="text1"/>
          <w:sz w:val="22"/>
          <w:szCs w:val="22"/>
        </w:rPr>
        <w:t xml:space="preserve">Thank you again for your leadership. Thank you for the standard you continue to set. And thank you for the role you play in preparing learners not only to enter Wits, but to contribute meaningfully once they are here, and prepare them for the world. I believe that what we all aspire to in this room, is to ensure that we optimise the experience of our learners to reflect that </w:t>
      </w:r>
      <w:r w:rsidRPr="00F774CB">
        <w:rPr>
          <w:color w:val="000000" w:themeColor="text1"/>
          <w:sz w:val="22"/>
          <w:szCs w:val="22"/>
        </w:rPr>
        <w:t>they are indeed the best and brightest of their generation - a generation whose future we eagerly anticipate.</w:t>
      </w:r>
    </w:p>
    <w:p w14:paraId="42DD2E30" w14:textId="77777777" w:rsidR="00F774CB" w:rsidRPr="00F774CB" w:rsidRDefault="00F774CB" w:rsidP="00F774CB">
      <w:pPr>
        <w:spacing w:after="160"/>
        <w:rPr>
          <w:rFonts w:cstheme="minorHAnsi"/>
          <w:color w:val="000000" w:themeColor="text1"/>
          <w:sz w:val="22"/>
          <w:szCs w:val="22"/>
        </w:rPr>
      </w:pPr>
      <w:r w:rsidRPr="00F774CB">
        <w:rPr>
          <w:rFonts w:cstheme="minorHAnsi"/>
          <w:color w:val="000000" w:themeColor="text1"/>
          <w:sz w:val="22"/>
          <w:szCs w:val="22"/>
        </w:rPr>
        <w:t>Welcome again, and we hope that this morning will be a productive engagement for all of you. Thank you.</w:t>
      </w:r>
    </w:p>
    <w:p w14:paraId="3A41CE3D" w14:textId="77777777" w:rsidR="00F774CB" w:rsidRPr="00F774CB" w:rsidRDefault="00F774CB" w:rsidP="00F774CB">
      <w:pPr>
        <w:spacing w:after="160"/>
        <w:rPr>
          <w:b/>
          <w:bCs/>
          <w:color w:val="000000" w:themeColor="text1"/>
          <w:sz w:val="22"/>
          <w:szCs w:val="22"/>
        </w:rPr>
      </w:pPr>
      <w:r w:rsidRPr="00F774CB">
        <w:rPr>
          <w:rFonts w:cstheme="minorHAnsi"/>
          <w:b/>
          <w:bCs/>
          <w:color w:val="000000" w:themeColor="text1"/>
          <w:sz w:val="22"/>
          <w:szCs w:val="22"/>
        </w:rPr>
        <w:t>ENDS</w:t>
      </w:r>
    </w:p>
    <w:p w14:paraId="57ADFB7B" w14:textId="77777777" w:rsidR="001E3360" w:rsidRPr="00F774CB" w:rsidRDefault="001E3360">
      <w:pPr>
        <w:rPr>
          <w:sz w:val="22"/>
          <w:szCs w:val="22"/>
        </w:rPr>
      </w:pPr>
    </w:p>
    <w:sectPr w:rsidR="001E3360" w:rsidRPr="00F774CB" w:rsidSect="00F774CB">
      <w:headerReference w:type="default" r:id="rId7"/>
      <w:footerReference w:type="default" r:id="rId8"/>
      <w:pgSz w:w="11900" w:h="16840"/>
      <w:pgMar w:top="2121" w:right="1800" w:bottom="47" w:left="1800" w:header="850"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E2206" w14:textId="77777777" w:rsidR="00BF3B45" w:rsidRDefault="00BF3B45" w:rsidP="00F774CB">
      <w:r>
        <w:separator/>
      </w:r>
    </w:p>
  </w:endnote>
  <w:endnote w:type="continuationSeparator" w:id="0">
    <w:p w14:paraId="4419E57C" w14:textId="77777777" w:rsidR="00BF3B45" w:rsidRDefault="00BF3B45" w:rsidP="00F77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4662327"/>
      <w:docPartObj>
        <w:docPartGallery w:val="Page Numbers (Bottom of Page)"/>
        <w:docPartUnique/>
      </w:docPartObj>
    </w:sdtPr>
    <w:sdtEndPr>
      <w:rPr>
        <w:noProof/>
      </w:rPr>
    </w:sdtEndPr>
    <w:sdtContent>
      <w:p w14:paraId="2D22A7E9" w14:textId="1569E20A" w:rsidR="00F774CB" w:rsidRDefault="00F774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0B3CCC" w14:textId="77777777" w:rsidR="00F774CB" w:rsidRDefault="00F77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AE984" w14:textId="77777777" w:rsidR="00BF3B45" w:rsidRDefault="00BF3B45" w:rsidP="00F774CB">
      <w:r>
        <w:separator/>
      </w:r>
    </w:p>
  </w:footnote>
  <w:footnote w:type="continuationSeparator" w:id="0">
    <w:p w14:paraId="3CD160B3" w14:textId="77777777" w:rsidR="00BF3B45" w:rsidRDefault="00BF3B45" w:rsidP="00F77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1DC18" w14:textId="77777777" w:rsidR="00F774CB" w:rsidRDefault="00F774CB" w:rsidP="007F3302">
    <w:pPr>
      <w:pStyle w:val="Header"/>
      <w:ind w:left="-170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B5FCC"/>
    <w:multiLevelType w:val="hybridMultilevel"/>
    <w:tmpl w:val="D8E2E554"/>
    <w:lvl w:ilvl="0" w:tplc="AE5EF082">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35467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CB"/>
    <w:rsid w:val="000F4AB2"/>
    <w:rsid w:val="001E3360"/>
    <w:rsid w:val="00410345"/>
    <w:rsid w:val="0069741F"/>
    <w:rsid w:val="006B1462"/>
    <w:rsid w:val="00976FCF"/>
    <w:rsid w:val="00BF3B45"/>
    <w:rsid w:val="00F774C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75183"/>
  <w15:chartTrackingRefBased/>
  <w15:docId w15:val="{3C3BCE1C-6540-49AA-91C5-415F9850F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4CB"/>
    <w:pPr>
      <w:spacing w:after="0" w:line="240" w:lineRule="auto"/>
    </w:pPr>
    <w:rPr>
      <w:rFonts w:eastAsiaTheme="minorEastAsia"/>
      <w:kern w:val="0"/>
      <w14:ligatures w14:val="none"/>
    </w:rPr>
  </w:style>
  <w:style w:type="paragraph" w:styleId="Heading1">
    <w:name w:val="heading 1"/>
    <w:basedOn w:val="Normal"/>
    <w:next w:val="Normal"/>
    <w:link w:val="Heading1Char"/>
    <w:uiPriority w:val="9"/>
    <w:qFormat/>
    <w:rsid w:val="00F774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74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74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74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74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74C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74C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74C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74C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4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74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74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74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74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74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74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74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74CB"/>
    <w:rPr>
      <w:rFonts w:eastAsiaTheme="majorEastAsia" w:cstheme="majorBidi"/>
      <w:color w:val="272727" w:themeColor="text1" w:themeTint="D8"/>
    </w:rPr>
  </w:style>
  <w:style w:type="paragraph" w:styleId="Title">
    <w:name w:val="Title"/>
    <w:basedOn w:val="Normal"/>
    <w:next w:val="Normal"/>
    <w:link w:val="TitleChar"/>
    <w:uiPriority w:val="10"/>
    <w:qFormat/>
    <w:rsid w:val="00F774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74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74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74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74CB"/>
    <w:pPr>
      <w:spacing w:before="160"/>
      <w:jc w:val="center"/>
    </w:pPr>
    <w:rPr>
      <w:i/>
      <w:iCs/>
      <w:color w:val="404040" w:themeColor="text1" w:themeTint="BF"/>
    </w:rPr>
  </w:style>
  <w:style w:type="character" w:customStyle="1" w:styleId="QuoteChar">
    <w:name w:val="Quote Char"/>
    <w:basedOn w:val="DefaultParagraphFont"/>
    <w:link w:val="Quote"/>
    <w:uiPriority w:val="29"/>
    <w:rsid w:val="00F774CB"/>
    <w:rPr>
      <w:i/>
      <w:iCs/>
      <w:color w:val="404040" w:themeColor="text1" w:themeTint="BF"/>
    </w:rPr>
  </w:style>
  <w:style w:type="paragraph" w:styleId="ListParagraph">
    <w:name w:val="List Paragraph"/>
    <w:basedOn w:val="Normal"/>
    <w:uiPriority w:val="34"/>
    <w:qFormat/>
    <w:rsid w:val="00F774CB"/>
    <w:pPr>
      <w:ind w:left="720"/>
      <w:contextualSpacing/>
    </w:pPr>
  </w:style>
  <w:style w:type="character" w:styleId="IntenseEmphasis">
    <w:name w:val="Intense Emphasis"/>
    <w:basedOn w:val="DefaultParagraphFont"/>
    <w:uiPriority w:val="21"/>
    <w:qFormat/>
    <w:rsid w:val="00F774CB"/>
    <w:rPr>
      <w:i/>
      <w:iCs/>
      <w:color w:val="0F4761" w:themeColor="accent1" w:themeShade="BF"/>
    </w:rPr>
  </w:style>
  <w:style w:type="paragraph" w:styleId="IntenseQuote">
    <w:name w:val="Intense Quote"/>
    <w:basedOn w:val="Normal"/>
    <w:next w:val="Normal"/>
    <w:link w:val="IntenseQuoteChar"/>
    <w:uiPriority w:val="30"/>
    <w:qFormat/>
    <w:rsid w:val="00F774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74CB"/>
    <w:rPr>
      <w:i/>
      <w:iCs/>
      <w:color w:val="0F4761" w:themeColor="accent1" w:themeShade="BF"/>
    </w:rPr>
  </w:style>
  <w:style w:type="character" w:styleId="IntenseReference">
    <w:name w:val="Intense Reference"/>
    <w:basedOn w:val="DefaultParagraphFont"/>
    <w:uiPriority w:val="32"/>
    <w:qFormat/>
    <w:rsid w:val="00F774CB"/>
    <w:rPr>
      <w:b/>
      <w:bCs/>
      <w:smallCaps/>
      <w:color w:val="0F4761" w:themeColor="accent1" w:themeShade="BF"/>
      <w:spacing w:val="5"/>
    </w:rPr>
  </w:style>
  <w:style w:type="paragraph" w:styleId="Header">
    <w:name w:val="header"/>
    <w:basedOn w:val="Normal"/>
    <w:link w:val="HeaderChar"/>
    <w:uiPriority w:val="99"/>
    <w:unhideWhenUsed/>
    <w:rsid w:val="00F774CB"/>
    <w:pPr>
      <w:tabs>
        <w:tab w:val="center" w:pos="4320"/>
        <w:tab w:val="right" w:pos="8640"/>
      </w:tabs>
    </w:pPr>
  </w:style>
  <w:style w:type="character" w:customStyle="1" w:styleId="HeaderChar">
    <w:name w:val="Header Char"/>
    <w:basedOn w:val="DefaultParagraphFont"/>
    <w:link w:val="Header"/>
    <w:uiPriority w:val="99"/>
    <w:rsid w:val="00F774CB"/>
    <w:rPr>
      <w:rFonts w:eastAsiaTheme="minorEastAsia"/>
      <w:kern w:val="0"/>
      <w14:ligatures w14:val="none"/>
    </w:rPr>
  </w:style>
  <w:style w:type="character" w:styleId="Strong">
    <w:name w:val="Strong"/>
    <w:basedOn w:val="DefaultParagraphFont"/>
    <w:uiPriority w:val="22"/>
    <w:qFormat/>
    <w:rsid w:val="00F774CB"/>
    <w:rPr>
      <w:b/>
      <w:bCs/>
    </w:rPr>
  </w:style>
  <w:style w:type="paragraph" w:customStyle="1" w:styleId="df3vjf">
    <w:name w:val="df3vjf"/>
    <w:basedOn w:val="Normal"/>
    <w:rsid w:val="00F774CB"/>
    <w:pPr>
      <w:spacing w:before="100" w:beforeAutospacing="1" w:after="100" w:afterAutospacing="1"/>
    </w:pPr>
    <w:rPr>
      <w:rFonts w:ascii="Times New Roman" w:eastAsia="Times New Roman" w:hAnsi="Times New Roman" w:cs="Times New Roman"/>
    </w:rPr>
  </w:style>
  <w:style w:type="character" w:customStyle="1" w:styleId="t286pc">
    <w:name w:val="t286pc"/>
    <w:basedOn w:val="DefaultParagraphFont"/>
    <w:rsid w:val="00F774CB"/>
  </w:style>
  <w:style w:type="paragraph" w:styleId="Footer">
    <w:name w:val="footer"/>
    <w:basedOn w:val="Normal"/>
    <w:link w:val="FooterChar"/>
    <w:uiPriority w:val="99"/>
    <w:unhideWhenUsed/>
    <w:rsid w:val="00F774CB"/>
    <w:pPr>
      <w:tabs>
        <w:tab w:val="center" w:pos="4513"/>
        <w:tab w:val="right" w:pos="9026"/>
      </w:tabs>
    </w:pPr>
  </w:style>
  <w:style w:type="character" w:customStyle="1" w:styleId="FooterChar">
    <w:name w:val="Footer Char"/>
    <w:basedOn w:val="DefaultParagraphFont"/>
    <w:link w:val="Footer"/>
    <w:uiPriority w:val="99"/>
    <w:rsid w:val="00F774CB"/>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1471</Words>
  <Characters>8391</Characters>
  <Application>Microsoft Office Word</Application>
  <DocSecurity>4</DocSecurity>
  <Lines>69</Lines>
  <Paragraphs>19</Paragraphs>
  <ScaleCrop>false</ScaleCrop>
  <Company/>
  <LinksUpToDate>false</LinksUpToDate>
  <CharactersWithSpaces>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Shirona Patel</dc:creator>
  <cp:keywords/>
  <dc:description/>
  <cp:lastModifiedBy>Buhle Zuma</cp:lastModifiedBy>
  <cp:revision>2</cp:revision>
  <dcterms:created xsi:type="dcterms:W3CDTF">2026-04-29T09:33:00Z</dcterms:created>
  <dcterms:modified xsi:type="dcterms:W3CDTF">2026-04-29T09:33:00Z</dcterms:modified>
</cp:coreProperties>
</file>